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bookmarkStart w:id="0" w:name="_GoBack"/>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1D4D2A">
        <w:rPr>
          <w:rFonts w:ascii="Times New Roman" w:hAnsi="Times New Roman" w:cs="Times New Roman"/>
        </w:rPr>
        <w:t>, от 29.04.2021 № 387</w:t>
      </w:r>
      <w:r w:rsidR="00AB6645">
        <w:rPr>
          <w:rFonts w:ascii="Times New Roman" w:hAnsi="Times New Roman" w:cs="Times New Roman"/>
        </w:rPr>
        <w:t>, от 30.07.2021 № 410</w:t>
      </w:r>
      <w:r w:rsidR="00F1097D">
        <w:rPr>
          <w:rFonts w:ascii="Times New Roman" w:hAnsi="Times New Roman" w:cs="Times New Roman"/>
        </w:rPr>
        <w:t>, от 29.09.2021 № 5</w:t>
      </w:r>
      <w:r>
        <w:rPr>
          <w:rFonts w:ascii="Times New Roman" w:hAnsi="Times New Roman" w:cs="Times New Roman"/>
        </w:rPr>
        <w:t>)</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7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8"/>
        <w:gridCol w:w="578"/>
        <w:gridCol w:w="420"/>
        <w:gridCol w:w="420"/>
        <w:gridCol w:w="1412"/>
        <w:gridCol w:w="573"/>
        <w:gridCol w:w="1247"/>
        <w:gridCol w:w="1247"/>
      </w:tblGrid>
      <w:tr w:rsidR="00F1097D" w:rsidRPr="00CC412D" w:rsidTr="00F1097D">
        <w:trPr>
          <w:cantSplit/>
          <w:trHeight w:val="20"/>
          <w:tblHeader/>
        </w:trPr>
        <w:tc>
          <w:tcPr>
            <w:tcW w:w="9808"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Наименование</w:t>
            </w:r>
          </w:p>
        </w:tc>
        <w:tc>
          <w:tcPr>
            <w:tcW w:w="578"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Вед</w:t>
            </w:r>
          </w:p>
        </w:tc>
        <w:tc>
          <w:tcPr>
            <w:tcW w:w="420"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Рз</w:t>
            </w:r>
          </w:p>
        </w:tc>
        <w:tc>
          <w:tcPr>
            <w:tcW w:w="420"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Пр</w:t>
            </w:r>
          </w:p>
        </w:tc>
        <w:tc>
          <w:tcPr>
            <w:tcW w:w="1412"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ЦСР</w:t>
            </w:r>
          </w:p>
        </w:tc>
        <w:tc>
          <w:tcPr>
            <w:tcW w:w="573"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ВР</w:t>
            </w:r>
          </w:p>
        </w:tc>
        <w:tc>
          <w:tcPr>
            <w:tcW w:w="1247"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Сумма на год</w:t>
            </w:r>
          </w:p>
        </w:tc>
        <w:tc>
          <w:tcPr>
            <w:tcW w:w="1247"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18"/>
                <w:szCs w:val="20"/>
              </w:rPr>
              <w:t>в том числе за счет субвенций из бюджета автономного округа</w:t>
            </w:r>
          </w:p>
        </w:tc>
      </w:tr>
      <w:tr w:rsidR="00F1097D" w:rsidRPr="00CC412D" w:rsidTr="00F1097D">
        <w:trPr>
          <w:cantSplit/>
          <w:trHeight w:val="20"/>
          <w:tblHeader/>
        </w:trPr>
        <w:tc>
          <w:tcPr>
            <w:tcW w:w="9808"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1</w:t>
            </w:r>
          </w:p>
        </w:tc>
        <w:tc>
          <w:tcPr>
            <w:tcW w:w="578"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2</w:t>
            </w:r>
          </w:p>
        </w:tc>
        <w:tc>
          <w:tcPr>
            <w:tcW w:w="420"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3</w:t>
            </w:r>
          </w:p>
        </w:tc>
        <w:tc>
          <w:tcPr>
            <w:tcW w:w="420"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4</w:t>
            </w:r>
          </w:p>
        </w:tc>
        <w:tc>
          <w:tcPr>
            <w:tcW w:w="1412"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5</w:t>
            </w:r>
          </w:p>
        </w:tc>
        <w:tc>
          <w:tcPr>
            <w:tcW w:w="573"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6</w:t>
            </w:r>
          </w:p>
        </w:tc>
        <w:tc>
          <w:tcPr>
            <w:tcW w:w="1247"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7</w:t>
            </w:r>
          </w:p>
        </w:tc>
        <w:tc>
          <w:tcPr>
            <w:tcW w:w="1247" w:type="dxa"/>
            <w:shd w:val="clear" w:color="auto" w:fill="auto"/>
            <w:vAlign w:val="center"/>
            <w:hideMark/>
          </w:tcPr>
          <w:p w:rsidR="00F1097D" w:rsidRPr="00CC412D" w:rsidRDefault="00F1097D" w:rsidP="00FE2E4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8</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Дума города Пыть-Яха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24 325,5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Общегосударственные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24 120,8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7 534,8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7 409,9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7 409,9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124,9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Председатель представительного органа муниципального образования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bookmarkEnd w:id="0"/>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5 255,9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5 214,1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5 214,1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общегосударственные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Исполнение отдельных полномочий Думы города Пыть-Яха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Публичные нормативные выплаты гражданам несоциального характера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330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экономика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204,7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Общеэкономические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Связь и информатика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Администрация города Пыть-Яха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4 808 286,7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18"/>
                <w:szCs w:val="18"/>
              </w:rPr>
            </w:pPr>
            <w:r w:rsidRPr="00CC412D">
              <w:rPr>
                <w:rFonts w:ascii="Times New Roman" w:eastAsia="Times New Roman" w:hAnsi="Times New Roman"/>
                <w:color w:val="000000"/>
                <w:sz w:val="18"/>
                <w:szCs w:val="18"/>
              </w:rPr>
              <w:t xml:space="preserve">1 467 207,7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Общегосударственные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400 838,3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8 596,2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110 080,9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110 080,9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1 320,6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1 320,6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1 041,0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1 041,0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Исполнение судебных актов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830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45,3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Судебная система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проведения выборов и референдумов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фонды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Резервный фонд администрации города Пыть-Ях</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средства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870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общегосударственные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244 568,9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8 590,0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6 302,5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6 282,5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6 282,5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6 243,5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5 033,3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5 033,3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5 033,3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5 033,3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634,2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634,2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634,2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634,2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576,0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576,0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576,0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576,0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Единовременные выплаты неработающим пенсионерам в связи с Юбилеем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2 135,0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1 906,5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1 754,3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CC412D">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1 741,3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1 642,8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1 642,8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1 642,8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1 642,8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98,5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98,5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98,5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98,5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CC412D">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CC412D">
              <w:rPr>
                <w:rFonts w:ascii="Times New Roman" w:eastAsia="Times New Roman" w:hAnsi="Times New Roman"/>
                <w:sz w:val="20"/>
                <w:szCs w:val="20"/>
              </w:rPr>
              <w:t xml:space="preserve">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CC412D">
              <w:rPr>
                <w:rFonts w:ascii="Times New Roman" w:eastAsia="Times New Roman" w:hAnsi="Times New Roman"/>
                <w:sz w:val="20"/>
                <w:szCs w:val="20"/>
              </w:rPr>
              <w:t xml:space="preserve"> </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228,5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Всероссийской переписи населения 2020 года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средства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870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2 091,2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630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15 213,8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15 213,8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3 757,7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3 757,7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3 721,0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3 721,0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36,7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36,7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11 456,1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11 456,1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11 423,7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11 423,7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198 334,7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251,7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251,7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549,3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549,3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Премии и гранты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197 473,7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197 473,7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196 205,9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160 619,6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160 619,6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35 348,8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35 348,8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233,6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233,6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1 001,8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306,8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306,8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695,0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Публичные нормативные выплаты гражданам несоциального характера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330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695,0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оборона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Мобилизационная и вневойсковая подготовка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безопасность и правоохранительная деятельность</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29 125,8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Органы юстиции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1 225,0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1 225,0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1 035,5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1 035,5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1 035,5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1 035,5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189,5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189,5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189,5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189,5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Гражданская оборона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22 559,2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22 559,2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2 510,2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1 699,0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1 699,0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CC412D">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CC412D">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CC412D">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15 267,7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15 267,7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3 080,5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3 080,5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135,1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Создание условий для деятельности народных дружин</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94,3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91,0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3,3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40,8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39,1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экономика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401 626,2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11 467,2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Общеэкономические вопросы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4 985,2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4 985,2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 по содействию трудоустройству граждан</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212,6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212,6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491,9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491,9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3 014,2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1 290,0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1 724,2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346,7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346,7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Премии и гранты</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350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744,5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280,5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464,0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 по содействию трудоустройству граждан</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Сельское хозяйство и рыболовство</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14 565,2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9 836,2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07 0 00 00000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14 565,2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9 836,2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Поддержка и развитие животноводства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810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5 557,2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5 557,2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CC412D">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07 5 00 00000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проведение выставочно-ярмарочных мероприятий</w:t>
            </w:r>
            <w:r>
              <w:rPr>
                <w:rFonts w:ascii="Times New Roman" w:eastAsia="Times New Roman" w:hAnsi="Times New Roman"/>
                <w:sz w:val="20"/>
                <w:szCs w:val="20"/>
              </w:rPr>
              <w:t>»</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07 5 02 00000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CC412D" w:rsidRDefault="00F1097D" w:rsidP="00FE2E4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F1097D" w:rsidRPr="00CC412D" w:rsidRDefault="00F1097D" w:rsidP="00FE2E4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47" w:type="dxa"/>
            <w:shd w:val="clear" w:color="auto" w:fill="auto"/>
            <w:vAlign w:val="bottom"/>
            <w:hideMark/>
          </w:tcPr>
          <w:p w:rsidR="00F1097D" w:rsidRPr="00CC412D" w:rsidRDefault="00F1097D" w:rsidP="00FE2E4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Транспорт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68 056,1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«Автомобильный транспорт»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Дорожное хозяйство (дорожные фонды)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197 118,9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197 118,9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«Дорожное хозяйство»</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195 630,7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130 285,6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Выполнение работ по разработке ПСД по «Ремонт путепровода через железнодорожные пути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16 2 03 42110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6 600,0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16 2 03 42110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1 620,8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«Безопасность дорожного движения»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Связь и информатика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9 271,1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«Цифровое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7 436,9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«Цифровой город»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6 696,9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национальной экономики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107 629,7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«Поддержка занятости населения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1 631,0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1 512,7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1 512,7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1 512,7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1 512,7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118,3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118,3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жилищной сферы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41 701,2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«Содействие развитию градостроительной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16 413,0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«Внесение изменений в Генеральный план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15 632,0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градостроительной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21 579,7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21 579,7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460,0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Исполнение судебных актов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830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850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малого и среднего предпринимательства»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3 097,5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2 556,3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защиты прав потребителей»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Жилищно-коммунальное хозяйство</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1 136 819,8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Жилищное хозяйство</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297 686,4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жилищной сферы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294 935,3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«Содействие развитию жилищного строительства»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294 935,3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34 794,7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 на приобретение объектов недвижимого имущества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в целях обеспечения жильём граждан, отвечающим требованиям доступности для инвалидов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2 786,6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08 2 01 82762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29 767,5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S2762</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2 240,6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«Выплата выкупной стоимости»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 на приобретение объектов недвижимого имущества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08 2 03 41110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2 735,0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«Демонтаж аварийного, непригодного жилищного фонда»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приспособленных для проживания строений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05 S2663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15 946,9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4 144,3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в целях обеспечения жильём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07 L1780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233 315,9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Коммунальное хозяйство</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597 585,2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589 724,0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465 829,3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16 833,6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7 808,6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1 275,4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1 275,4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Устройство металлического колодца №45 канализации в г. Пыть-Ях, мкр. №6, КНС</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Оплата по отпуску воды для проведения пусконаладочных работ по ВОС-1</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685,4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Строительство КНС в мкр. № 6 «Пионерный»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8 487,7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Строительство КНС в мкр. № 6 «Пионерный»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537,3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«Чистая вода»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448 995,7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ВОС-1 (2 очередь)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5 059,8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ВОС-3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1 303,4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ВОС-3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52430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334 324,4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ВОС-1 (2 очередь)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92 938,3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ВОС-3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82190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9 954,3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ВОС-1 (2 очередь)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4 891,6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Реконструкция ВОС-3 в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S2190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523,9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118 852,7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57 652,7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«Повышение энергоэффективности в отраслях экономики»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«Оснащение коммерческими узлами учета ресурсов объектов жилищно - коммунального комплекса»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«Экологическая безопасность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202 321,5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64 441,0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«Формирование комфортной городской среды»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64 441,0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«Благоустройство городских территорий»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«Формирование комфортной городской среды»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28 691,0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программ формирования современной городской среды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 территорий муниципальных образований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«Экологическая безопасность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Премии и гранты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350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136 931,3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«Содержание мест захоронения»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«Летнее и зимнее содержание городских территорий»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«Повышение уровня культуры населения»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58 043,1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инициативного проекта «Топиарный парк «Ноев ковчег» второй этап»</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жилищно-коммунального хозяйства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39 226,7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жилищной сферы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окружающей среды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1 433,9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объектов растительного и животного мира и среды их обитания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«Экологическая безопасность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Премии и гранты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350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охраны окружающей среды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«Экологическая безопасность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120,9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120,9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114,1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114,1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6,8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6,8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Образование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2 045 699,8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1 335 977,2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Дошкольное образование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590 349,1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422 275,4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590 349,1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422 275,4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«Общее образование. 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557 822,4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557 822,4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32 526,7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29 060,8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28 660,8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13 876,5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13 876,5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14 784,3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14 784,3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Общее образование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1 133 701,8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901 187,3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1 133 701,8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901 187,3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«Общее образование. 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979 580,2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805 628,9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системы дошкольного и общего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17,5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978 950,2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805 628,9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83 154,7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83 154,7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57 160,1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25 994,6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20 378,0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20 378,0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18 725,0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1 653,0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35 310,2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35 310,2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30 466,8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4 843,4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804 269,9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804 269,9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804 269,9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804 269,9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593 651,1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593 651,1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210 618,8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210 618,8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34 478,4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34 478,4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25 452,2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9 026,2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составляющая регионального проекта «Успех каждого ребенка»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154 121,6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80 747,6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80 747,6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14 810,8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14 810,8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8 720,3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2 628,3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47 214,6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45 968,7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23 018,1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23 018,1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22 950,6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6 537,6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16 413,0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133 252,8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55 338,6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«Общее образование. 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50 518,1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системы дошкольного и общего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составляющая регионального проекта «Успех каждого ребенка»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49 636,5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4 182,6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«Культурное пространство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76 732,4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«Модернизация и развитие учреждений и организаций культуры»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72 502,5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72 502,5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Молодежная политика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157 009,2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157 009,2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«Общее образование. 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12 718,7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12 718,7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организации отдыха и оздоровления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2 511,7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2 511,7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1 913,8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597,9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8 165,6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8 165,6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6 546,5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1 619,1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1 636,6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404,8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«Молодежь Югры и допризывная подготовка»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101 817,7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42 472,9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30 612,5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30 412,5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27 109,0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27 109,0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3 303,5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3 303,5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31 386,9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6 912,4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«Общее образование. Дополнительное образование детей»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630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Культура, кинематография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161 561,3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Культура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155 131,4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«Культурное пространство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155 131,4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«Модернизация и развитие учреждений и организаций культуры»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73 536,6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библиотечного дела»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62 500,6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музейного дела»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79 902,0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профессионального искусства»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79 622,0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«Доступная среда»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культуры, кинематографии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6 429,9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«Культурное пространство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«Развитие архивного дела»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Здравоохранение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здравоохранения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«Экологическая безопасность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«Организация противоэпидемиологических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34,0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34,0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3 189,1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3 189,1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3 189,1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3 189,1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Социальная политика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112 375,3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96 836,6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Пенсионное обеспечение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Пенсии за выслугу лет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населения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6 218,3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Денежные выплаты почетным гражданам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Публичные нормативные социальные выплаты гражданам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Публичные нормативные социальные выплаты гражданам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жилищной сферы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семьи и детства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82 785,3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76 192,0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образования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семьи, материнства и детства»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32 283,6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32 283,6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1 623,2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1 623,2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1 623,2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1 623,2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30 660,4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30 660,4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30 660,4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30 660,4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02 1 02 84310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13 308,4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жилищной сферы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жильем молодых семей»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 по обеспечению жильем молодых семей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социальной политики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«Поддержка семьи, материнства и детства»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деятельности по опеке и попечительству</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14 974,3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12 599,6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12 599,6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12 599,6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12 599,6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1 396,1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1 396,1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1 396,1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1 396,1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971,3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630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971,3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971,3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Физическая культура и спорт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480 872,1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Физическая культура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102 872,6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102 020,6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102 020,6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83 195,3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3 714,5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9 313,9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сети спортивных объектов шаговой доступности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8 325,7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7 831,8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7 831,8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493,8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Массовый спорт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физической культуры и массового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25 043,6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341 666,8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Физкультурно-оздоровительный объект</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05 1 06 42110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339 835,8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«Спорт-норма жизни»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Спорт высших достижений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Региональный проект «Спорт-норма жизни»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физической культуры и спорта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муниципальной службы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Средства массовой информации</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28 480,5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Телевидение и радиовещание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«Организация функционирования телерадиовещания»</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Периодическая печать и издательства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долга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внутреннего долга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17 0 00 00000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17 2 00 00000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17 2 01 00000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Процентные платежи по муниципальному долгу городского округа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2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долга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700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CC412D" w:rsidTr="00F1097D">
        <w:trPr>
          <w:cantSplit/>
          <w:trHeight w:val="70"/>
        </w:trPr>
        <w:tc>
          <w:tcPr>
            <w:tcW w:w="9808" w:type="dxa"/>
            <w:shd w:val="clear" w:color="auto" w:fill="auto"/>
            <w:hideMark/>
          </w:tcPr>
          <w:p w:rsidR="00F1097D" w:rsidRPr="00FC177A" w:rsidRDefault="00F1097D" w:rsidP="00FE2E4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муниципального долга</w:t>
            </w:r>
          </w:p>
        </w:tc>
        <w:tc>
          <w:tcPr>
            <w:tcW w:w="578"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F1097D" w:rsidRPr="00FC177A" w:rsidRDefault="00F1097D" w:rsidP="00FE2E4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730</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47" w:type="dxa"/>
            <w:shd w:val="clear" w:color="auto" w:fill="auto"/>
            <w:vAlign w:val="bottom"/>
            <w:hideMark/>
          </w:tcPr>
          <w:p w:rsidR="00F1097D" w:rsidRPr="00FC177A" w:rsidRDefault="00F1097D" w:rsidP="00FE2E4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F1097D" w:rsidRPr="00792B4E" w:rsidTr="00F1097D">
        <w:trPr>
          <w:cantSplit/>
          <w:trHeight w:val="20"/>
        </w:trPr>
        <w:tc>
          <w:tcPr>
            <w:tcW w:w="9808" w:type="dxa"/>
            <w:shd w:val="clear" w:color="auto" w:fill="auto"/>
            <w:noWrap/>
            <w:hideMark/>
          </w:tcPr>
          <w:p w:rsidR="00F1097D" w:rsidRPr="00F1097D" w:rsidRDefault="00F1097D" w:rsidP="00FE2E4D">
            <w:pPr>
              <w:spacing w:after="0" w:line="240" w:lineRule="auto"/>
              <w:rPr>
                <w:rFonts w:ascii="Times New Roman" w:eastAsia="Times New Roman" w:hAnsi="Times New Roman"/>
                <w:b/>
                <w:bCs/>
                <w:sz w:val="20"/>
                <w:szCs w:val="20"/>
              </w:rPr>
            </w:pPr>
            <w:r w:rsidRPr="00F1097D">
              <w:rPr>
                <w:rFonts w:ascii="Times New Roman" w:eastAsia="Times New Roman" w:hAnsi="Times New Roman"/>
                <w:b/>
                <w:bCs/>
                <w:sz w:val="20"/>
                <w:szCs w:val="20"/>
              </w:rPr>
              <w:t>Всего</w:t>
            </w:r>
          </w:p>
        </w:tc>
        <w:tc>
          <w:tcPr>
            <w:tcW w:w="578" w:type="dxa"/>
            <w:shd w:val="clear" w:color="auto" w:fill="auto"/>
            <w:noWrap/>
            <w:vAlign w:val="bottom"/>
            <w:hideMark/>
          </w:tcPr>
          <w:p w:rsidR="00F1097D" w:rsidRPr="00F1097D" w:rsidRDefault="00F1097D" w:rsidP="00FE2E4D">
            <w:pPr>
              <w:spacing w:after="0" w:line="240" w:lineRule="auto"/>
              <w:jc w:val="center"/>
              <w:rPr>
                <w:rFonts w:ascii="Times New Roman" w:eastAsia="Times New Roman" w:hAnsi="Times New Roman"/>
                <w:b/>
                <w:bCs/>
                <w:sz w:val="20"/>
                <w:szCs w:val="20"/>
              </w:rPr>
            </w:pPr>
            <w:r w:rsidRPr="00F1097D">
              <w:rPr>
                <w:rFonts w:ascii="Times New Roman" w:eastAsia="Times New Roman" w:hAnsi="Times New Roman"/>
                <w:b/>
                <w:bCs/>
                <w:sz w:val="20"/>
                <w:szCs w:val="20"/>
              </w:rPr>
              <w:t> </w:t>
            </w:r>
          </w:p>
        </w:tc>
        <w:tc>
          <w:tcPr>
            <w:tcW w:w="420" w:type="dxa"/>
            <w:shd w:val="clear" w:color="auto" w:fill="auto"/>
            <w:noWrap/>
            <w:vAlign w:val="bottom"/>
            <w:hideMark/>
          </w:tcPr>
          <w:p w:rsidR="00F1097D" w:rsidRPr="00F1097D" w:rsidRDefault="00F1097D" w:rsidP="00FE2E4D">
            <w:pPr>
              <w:spacing w:after="0" w:line="240" w:lineRule="auto"/>
              <w:jc w:val="center"/>
              <w:rPr>
                <w:rFonts w:ascii="Times New Roman" w:eastAsia="Times New Roman" w:hAnsi="Times New Roman"/>
                <w:b/>
                <w:bCs/>
                <w:sz w:val="20"/>
                <w:szCs w:val="20"/>
              </w:rPr>
            </w:pPr>
            <w:r w:rsidRPr="00F1097D">
              <w:rPr>
                <w:rFonts w:ascii="Times New Roman" w:eastAsia="Times New Roman" w:hAnsi="Times New Roman"/>
                <w:b/>
                <w:bCs/>
                <w:sz w:val="20"/>
                <w:szCs w:val="20"/>
              </w:rPr>
              <w:t> </w:t>
            </w:r>
          </w:p>
        </w:tc>
        <w:tc>
          <w:tcPr>
            <w:tcW w:w="420" w:type="dxa"/>
            <w:shd w:val="clear" w:color="auto" w:fill="auto"/>
            <w:noWrap/>
            <w:vAlign w:val="bottom"/>
            <w:hideMark/>
          </w:tcPr>
          <w:p w:rsidR="00F1097D" w:rsidRPr="00F1097D" w:rsidRDefault="00F1097D" w:rsidP="00FE2E4D">
            <w:pPr>
              <w:spacing w:after="0" w:line="240" w:lineRule="auto"/>
              <w:jc w:val="center"/>
              <w:rPr>
                <w:rFonts w:ascii="Times New Roman" w:eastAsia="Times New Roman" w:hAnsi="Times New Roman"/>
                <w:b/>
                <w:bCs/>
                <w:sz w:val="20"/>
                <w:szCs w:val="20"/>
              </w:rPr>
            </w:pPr>
            <w:r w:rsidRPr="00F1097D">
              <w:rPr>
                <w:rFonts w:ascii="Times New Roman" w:eastAsia="Times New Roman" w:hAnsi="Times New Roman"/>
                <w:b/>
                <w:bCs/>
                <w:sz w:val="20"/>
                <w:szCs w:val="20"/>
              </w:rPr>
              <w:t> </w:t>
            </w:r>
          </w:p>
        </w:tc>
        <w:tc>
          <w:tcPr>
            <w:tcW w:w="1412" w:type="dxa"/>
            <w:shd w:val="clear" w:color="auto" w:fill="auto"/>
            <w:noWrap/>
            <w:vAlign w:val="bottom"/>
            <w:hideMark/>
          </w:tcPr>
          <w:p w:rsidR="00F1097D" w:rsidRPr="00F1097D" w:rsidRDefault="00F1097D" w:rsidP="00FE2E4D">
            <w:pPr>
              <w:spacing w:after="0" w:line="240" w:lineRule="auto"/>
              <w:jc w:val="center"/>
              <w:rPr>
                <w:rFonts w:ascii="Times New Roman" w:eastAsia="Times New Roman" w:hAnsi="Times New Roman"/>
                <w:b/>
                <w:bCs/>
                <w:sz w:val="20"/>
                <w:szCs w:val="20"/>
              </w:rPr>
            </w:pPr>
            <w:r w:rsidRPr="00F1097D">
              <w:rPr>
                <w:rFonts w:ascii="Times New Roman" w:eastAsia="Times New Roman" w:hAnsi="Times New Roman"/>
                <w:b/>
                <w:bCs/>
                <w:sz w:val="20"/>
                <w:szCs w:val="20"/>
              </w:rPr>
              <w:t> </w:t>
            </w:r>
          </w:p>
        </w:tc>
        <w:tc>
          <w:tcPr>
            <w:tcW w:w="573" w:type="dxa"/>
            <w:shd w:val="clear" w:color="auto" w:fill="auto"/>
            <w:noWrap/>
            <w:vAlign w:val="bottom"/>
            <w:hideMark/>
          </w:tcPr>
          <w:p w:rsidR="00F1097D" w:rsidRPr="00F1097D" w:rsidRDefault="00F1097D" w:rsidP="00FE2E4D">
            <w:pPr>
              <w:spacing w:after="0" w:line="240" w:lineRule="auto"/>
              <w:jc w:val="center"/>
              <w:rPr>
                <w:rFonts w:ascii="Times New Roman" w:eastAsia="Times New Roman" w:hAnsi="Times New Roman"/>
                <w:b/>
                <w:bCs/>
                <w:sz w:val="20"/>
                <w:szCs w:val="20"/>
              </w:rPr>
            </w:pPr>
            <w:r w:rsidRPr="00F1097D">
              <w:rPr>
                <w:rFonts w:ascii="Times New Roman" w:eastAsia="Times New Roman" w:hAnsi="Times New Roman"/>
                <w:b/>
                <w:bCs/>
                <w:sz w:val="20"/>
                <w:szCs w:val="20"/>
              </w:rPr>
              <w:t> </w:t>
            </w:r>
          </w:p>
        </w:tc>
        <w:tc>
          <w:tcPr>
            <w:tcW w:w="1247" w:type="dxa"/>
            <w:shd w:val="clear" w:color="auto" w:fill="auto"/>
            <w:vAlign w:val="bottom"/>
            <w:hideMark/>
          </w:tcPr>
          <w:p w:rsidR="00F1097D" w:rsidRPr="00F1097D" w:rsidRDefault="00F1097D" w:rsidP="00FE2E4D">
            <w:pPr>
              <w:spacing w:after="0" w:line="240" w:lineRule="auto"/>
              <w:jc w:val="right"/>
              <w:rPr>
                <w:rFonts w:ascii="Times New Roman" w:eastAsia="Times New Roman" w:hAnsi="Times New Roman"/>
                <w:b/>
                <w:bCs/>
                <w:sz w:val="20"/>
                <w:szCs w:val="20"/>
              </w:rPr>
            </w:pPr>
            <w:r w:rsidRPr="00F1097D">
              <w:rPr>
                <w:rFonts w:ascii="Times New Roman" w:eastAsia="Times New Roman" w:hAnsi="Times New Roman"/>
                <w:b/>
                <w:bCs/>
                <w:sz w:val="20"/>
                <w:szCs w:val="20"/>
              </w:rPr>
              <w:t>4 832 612,2</w:t>
            </w:r>
          </w:p>
        </w:tc>
        <w:tc>
          <w:tcPr>
            <w:tcW w:w="1247" w:type="dxa"/>
            <w:shd w:val="clear" w:color="auto" w:fill="auto"/>
            <w:vAlign w:val="bottom"/>
            <w:hideMark/>
          </w:tcPr>
          <w:p w:rsidR="00F1097D" w:rsidRPr="00F1097D" w:rsidRDefault="00F1097D" w:rsidP="00FE2E4D">
            <w:pPr>
              <w:spacing w:after="0" w:line="240" w:lineRule="auto"/>
              <w:jc w:val="right"/>
              <w:rPr>
                <w:rFonts w:ascii="Times New Roman" w:eastAsia="Times New Roman" w:hAnsi="Times New Roman"/>
                <w:b/>
                <w:bCs/>
                <w:color w:val="000000"/>
                <w:sz w:val="18"/>
                <w:szCs w:val="18"/>
              </w:rPr>
            </w:pPr>
            <w:r w:rsidRPr="00F1097D">
              <w:rPr>
                <w:rFonts w:ascii="Times New Roman" w:eastAsia="Times New Roman" w:hAnsi="Times New Roman"/>
                <w:b/>
                <w:bCs/>
                <w:color w:val="000000"/>
                <w:sz w:val="18"/>
                <w:szCs w:val="18"/>
              </w:rPr>
              <w:t xml:space="preserve">1 467 207,7 </w:t>
            </w:r>
          </w:p>
        </w:tc>
      </w:tr>
    </w:tbl>
    <w:p w:rsidR="001434E6" w:rsidRPr="001434E6" w:rsidRDefault="001434E6" w:rsidP="00F1097D">
      <w:pPr>
        <w:spacing w:after="0" w:line="240" w:lineRule="auto"/>
        <w:ind w:right="-31"/>
        <w:jc w:val="right"/>
        <w:rPr>
          <w:rFonts w:ascii="Times New Roman" w:hAnsi="Times New Roman" w:cs="Times New Roman"/>
          <w:sz w:val="24"/>
          <w:szCs w:val="24"/>
        </w:rPr>
      </w:pPr>
    </w:p>
    <w:sectPr w:rsidR="001434E6" w:rsidRPr="001434E6" w:rsidSect="00F1097D">
      <w:headerReference w:type="default" r:id="rId8"/>
      <w:pgSz w:w="16838" w:h="11906" w:orient="landscape"/>
      <w:pgMar w:top="567" w:right="567" w:bottom="567" w:left="567" w:header="284" w:footer="284" w:gutter="0"/>
      <w:pgNumType w:start="1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F1097D">
          <w:rPr>
            <w:rFonts w:cs="Times New Roman"/>
            <w:noProof/>
          </w:rPr>
          <w:t>205</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D4D2A"/>
    <w:rsid w:val="00255EA7"/>
    <w:rsid w:val="002857CF"/>
    <w:rsid w:val="002B68CB"/>
    <w:rsid w:val="00400073"/>
    <w:rsid w:val="00431FB7"/>
    <w:rsid w:val="00571E6B"/>
    <w:rsid w:val="00582189"/>
    <w:rsid w:val="005921AC"/>
    <w:rsid w:val="005D77EB"/>
    <w:rsid w:val="00615C20"/>
    <w:rsid w:val="006C47E0"/>
    <w:rsid w:val="006E67C4"/>
    <w:rsid w:val="00756611"/>
    <w:rsid w:val="00773624"/>
    <w:rsid w:val="007E0EF1"/>
    <w:rsid w:val="008263A2"/>
    <w:rsid w:val="008B5F3E"/>
    <w:rsid w:val="008E02FC"/>
    <w:rsid w:val="00966745"/>
    <w:rsid w:val="00984625"/>
    <w:rsid w:val="009E6F8D"/>
    <w:rsid w:val="00A37A2A"/>
    <w:rsid w:val="00AB6645"/>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1097D"/>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A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410)/12.%20&#1055;&#1088;&#1080;&#1083;%2011%20&#1042;&#1077;&#1076;&#1086;&#1084;&#1089;&#1090;&#1074;&#1077;&#1085;&#1085;&#1072;&#1103;%20&#1089;&#1090;&#1088;&#1091;&#1082;&#1090;&#1091;&#1088;&#1072;%20&#1085;&#1072;%202021%20&#1075;&#1086;&#1076;%20(&#1074;%20&#1088;&#1077;&#1076;.%20410).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6CAC0-B228-44E1-996A-FDCECDD8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44</Pages>
  <Words>23335</Words>
  <Characters>133013</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38</cp:revision>
  <cp:lastPrinted>2020-12-14T06:34:00Z</cp:lastPrinted>
  <dcterms:created xsi:type="dcterms:W3CDTF">2017-11-10T11:55:00Z</dcterms:created>
  <dcterms:modified xsi:type="dcterms:W3CDTF">2021-10-11T04:51:00Z</dcterms:modified>
</cp:coreProperties>
</file>